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D5" w:rsidRDefault="002A6CD5" w:rsidP="002A6CD5">
      <w:pPr>
        <w:pStyle w:val="NormalWeb"/>
        <w:shd w:val="clear" w:color="auto" w:fill="FFFFFF"/>
        <w:rPr>
          <w:rFonts w:ascii="Tahoma" w:hAnsi="Tahoma" w:cs="Tahoma"/>
          <w:color w:val="333333"/>
        </w:rPr>
      </w:pPr>
      <w:r>
        <w:rPr>
          <w:color w:val="333333"/>
          <w:sz w:val="28"/>
          <w:szCs w:val="28"/>
        </w:rPr>
        <w:t>-</w:t>
      </w:r>
      <w:r>
        <w:rPr>
          <w:rStyle w:val="apple-converted-space"/>
          <w:b/>
          <w:bCs/>
          <w:color w:val="333333"/>
          <w:sz w:val="28"/>
          <w:szCs w:val="28"/>
        </w:rPr>
        <w:t> </w:t>
      </w:r>
      <w:r>
        <w:rPr>
          <w:b/>
          <w:bCs/>
          <w:color w:val="333333"/>
          <w:sz w:val="28"/>
          <w:szCs w:val="28"/>
        </w:rPr>
        <w:t>Trình tự thực hiện:</w:t>
      </w:r>
    </w:p>
    <w:p w:rsidR="002A6CD5" w:rsidRDefault="002A6CD5" w:rsidP="002A6CD5">
      <w:pPr>
        <w:pStyle w:val="NormalWeb"/>
        <w:shd w:val="clear" w:color="auto" w:fill="FFFFFF"/>
        <w:jc w:val="both"/>
        <w:rPr>
          <w:rFonts w:ascii="Tahoma" w:hAnsi="Tahoma" w:cs="Tahoma"/>
          <w:color w:val="333333"/>
        </w:rPr>
      </w:pPr>
      <w:r>
        <w:rPr>
          <w:b/>
          <w:bCs/>
          <w:color w:val="333333"/>
          <w:sz w:val="28"/>
          <w:szCs w:val="28"/>
        </w:rPr>
        <w:t> + Bước 1</w:t>
      </w:r>
      <w:r>
        <w:rPr>
          <w:color w:val="333333"/>
          <w:sz w:val="28"/>
          <w:szCs w:val="28"/>
        </w:rPr>
        <w:t>:</w:t>
      </w:r>
      <w:r>
        <w:rPr>
          <w:rStyle w:val="apple-converted-space"/>
          <w:color w:val="333333"/>
          <w:sz w:val="28"/>
          <w:szCs w:val="28"/>
        </w:rPr>
        <w:t> </w:t>
      </w:r>
      <w:r>
        <w:rPr>
          <w:color w:val="333333"/>
          <w:sz w:val="28"/>
          <w:szCs w:val="28"/>
        </w:rPr>
        <w:t>Cá nhân Việt Nam được phép định cư ở nước ngoài có nhu cầu</w:t>
      </w:r>
      <w:r>
        <w:rPr>
          <w:rStyle w:val="apple-converted-space"/>
          <w:color w:val="333333"/>
          <w:sz w:val="28"/>
          <w:szCs w:val="28"/>
        </w:rPr>
        <w:t> </w:t>
      </w:r>
      <w:r>
        <w:rPr>
          <w:i/>
          <w:iCs/>
          <w:color w:val="333333"/>
          <w:sz w:val="28"/>
          <w:szCs w:val="28"/>
        </w:rPr>
        <w:t>mang vàng khi xuất cảnh</w:t>
      </w:r>
      <w:r>
        <w:rPr>
          <w:rStyle w:val="apple-converted-space"/>
          <w:color w:val="333333"/>
          <w:sz w:val="28"/>
          <w:szCs w:val="28"/>
        </w:rPr>
        <w:t> </w:t>
      </w:r>
      <w:r>
        <w:rPr>
          <w:color w:val="333333"/>
          <w:sz w:val="28"/>
          <w:szCs w:val="28"/>
        </w:rPr>
        <w:t>gửi hồ sơ</w:t>
      </w:r>
      <w:r>
        <w:rPr>
          <w:rStyle w:val="apple-converted-space"/>
          <w:color w:val="333333"/>
          <w:sz w:val="28"/>
          <w:szCs w:val="28"/>
        </w:rPr>
        <w:t> </w:t>
      </w:r>
      <w:r>
        <w:rPr>
          <w:color w:val="333333"/>
          <w:sz w:val="28"/>
          <w:szCs w:val="28"/>
        </w:rPr>
        <w:t>trực tiếp hoặc qua đường bưu điện</w:t>
      </w:r>
      <w:r>
        <w:rPr>
          <w:rStyle w:val="apple-converted-space"/>
          <w:color w:val="333333"/>
          <w:sz w:val="28"/>
          <w:szCs w:val="28"/>
        </w:rPr>
        <w:t> </w:t>
      </w:r>
      <w:r>
        <w:rPr>
          <w:color w:val="333333"/>
          <w:sz w:val="28"/>
          <w:szCs w:val="28"/>
        </w:rPr>
        <w:t>đến Ngân hàng Nhà nước chi nhánh tỉnh</w:t>
      </w:r>
      <w:r w:rsidR="00C64103">
        <w:rPr>
          <w:color w:val="333333"/>
          <w:sz w:val="28"/>
          <w:szCs w:val="28"/>
        </w:rPr>
        <w:t xml:space="preserve"> Hậu Giang,</w:t>
      </w:r>
      <w:r>
        <w:rPr>
          <w:color w:val="333333"/>
          <w:sz w:val="28"/>
          <w:szCs w:val="28"/>
        </w:rPr>
        <w:t xml:space="preserve"> nơi cá nhân đó cư trú.</w:t>
      </w:r>
    </w:p>
    <w:p w:rsidR="002A6CD5" w:rsidRDefault="002A6CD5" w:rsidP="002A6CD5">
      <w:pPr>
        <w:pStyle w:val="NormalWeb"/>
        <w:shd w:val="clear" w:color="auto" w:fill="FFFFFF"/>
        <w:jc w:val="both"/>
        <w:rPr>
          <w:rFonts w:ascii="Tahoma" w:hAnsi="Tahoma" w:cs="Tahoma"/>
          <w:color w:val="333333"/>
        </w:rPr>
      </w:pPr>
      <w:r>
        <w:rPr>
          <w:b/>
          <w:bCs/>
          <w:color w:val="333333"/>
          <w:sz w:val="28"/>
          <w:szCs w:val="28"/>
        </w:rPr>
        <w:t> + Bước 2:</w:t>
      </w:r>
      <w:r>
        <w:rPr>
          <w:rStyle w:val="apple-converted-space"/>
          <w:color w:val="333333"/>
          <w:sz w:val="28"/>
          <w:szCs w:val="28"/>
        </w:rPr>
        <w:t> </w:t>
      </w:r>
      <w:r>
        <w:rPr>
          <w:color w:val="333333"/>
          <w:sz w:val="28"/>
          <w:szCs w:val="28"/>
        </w:rPr>
        <w:t>Ngân hàng Nhà nước chi nhánh tỉnh</w:t>
      </w:r>
      <w:r w:rsidR="00C64103">
        <w:rPr>
          <w:color w:val="333333"/>
          <w:sz w:val="28"/>
          <w:szCs w:val="28"/>
        </w:rPr>
        <w:t xml:space="preserve"> Hậu Giang</w:t>
      </w:r>
      <w:r>
        <w:rPr>
          <w:rStyle w:val="apple-converted-space"/>
          <w:color w:val="333333"/>
          <w:sz w:val="28"/>
          <w:szCs w:val="28"/>
        </w:rPr>
        <w:t> </w:t>
      </w:r>
      <w:r>
        <w:rPr>
          <w:color w:val="333333"/>
          <w:sz w:val="28"/>
          <w:szCs w:val="28"/>
        </w:rPr>
        <w:t>xem xét, thẩm định hồ sơ.</w:t>
      </w:r>
    </w:p>
    <w:p w:rsidR="002A6CD5" w:rsidRDefault="002A6CD5" w:rsidP="002A6CD5">
      <w:pPr>
        <w:pStyle w:val="NormalWeb"/>
        <w:shd w:val="clear" w:color="auto" w:fill="FFFFFF"/>
        <w:jc w:val="both"/>
        <w:rPr>
          <w:rFonts w:ascii="Tahoma" w:hAnsi="Tahoma" w:cs="Tahoma"/>
          <w:color w:val="333333"/>
        </w:rPr>
      </w:pPr>
      <w:r>
        <w:rPr>
          <w:color w:val="333333"/>
          <w:sz w:val="28"/>
          <w:szCs w:val="28"/>
        </w:rPr>
        <w:t> +</w:t>
      </w:r>
      <w:r>
        <w:rPr>
          <w:rStyle w:val="apple-converted-space"/>
          <w:color w:val="333333"/>
          <w:sz w:val="28"/>
          <w:szCs w:val="28"/>
        </w:rPr>
        <w:t> </w:t>
      </w:r>
      <w:r>
        <w:rPr>
          <w:b/>
          <w:bCs/>
          <w:color w:val="333333"/>
          <w:sz w:val="28"/>
          <w:szCs w:val="28"/>
        </w:rPr>
        <w:t>Bước 3</w:t>
      </w:r>
      <w:r>
        <w:rPr>
          <w:color w:val="333333"/>
          <w:sz w:val="28"/>
          <w:szCs w:val="28"/>
        </w:rPr>
        <w:t>:</w:t>
      </w:r>
      <w:r>
        <w:rPr>
          <w:rStyle w:val="apple-converted-space"/>
          <w:color w:val="333333"/>
          <w:sz w:val="28"/>
          <w:szCs w:val="28"/>
        </w:rPr>
        <w:t> </w:t>
      </w:r>
      <w:r>
        <w:rPr>
          <w:color w:val="333333"/>
          <w:sz w:val="28"/>
          <w:szCs w:val="28"/>
        </w:rPr>
        <w:t>Trong thời hạn</w:t>
      </w:r>
      <w:r>
        <w:rPr>
          <w:rStyle w:val="apple-converted-space"/>
          <w:color w:val="333333"/>
          <w:sz w:val="28"/>
          <w:szCs w:val="28"/>
        </w:rPr>
        <w:t> </w:t>
      </w:r>
      <w:r>
        <w:rPr>
          <w:i/>
          <w:iCs/>
          <w:color w:val="333333"/>
          <w:sz w:val="28"/>
          <w:szCs w:val="28"/>
        </w:rPr>
        <w:t>15 (mười lăm) ngày</w:t>
      </w:r>
      <w:r>
        <w:rPr>
          <w:rStyle w:val="apple-converted-space"/>
          <w:color w:val="333333"/>
          <w:sz w:val="28"/>
          <w:szCs w:val="28"/>
        </w:rPr>
        <w:t> </w:t>
      </w:r>
      <w:r>
        <w:rPr>
          <w:color w:val="333333"/>
          <w:sz w:val="28"/>
          <w:szCs w:val="28"/>
        </w:rPr>
        <w:t xml:space="preserve">làm việc kể từ ngày nhận đủ hồ sơ hợp lệ, NHNN chi nhánh </w:t>
      </w:r>
      <w:r w:rsidR="00C64103">
        <w:rPr>
          <w:color w:val="333333"/>
          <w:sz w:val="28"/>
          <w:szCs w:val="28"/>
        </w:rPr>
        <w:t xml:space="preserve">tỉnh Hậu Giang </w:t>
      </w:r>
      <w:r>
        <w:rPr>
          <w:color w:val="333333"/>
          <w:sz w:val="28"/>
          <w:szCs w:val="28"/>
        </w:rPr>
        <w:t>xem xét cấp hoặc từ chối cấp Giấy phép mang vàng khi xuất cảnh định cư ở nước ngoài.</w:t>
      </w:r>
      <w:r>
        <w:rPr>
          <w:rStyle w:val="apple-converted-space"/>
          <w:color w:val="333333"/>
          <w:sz w:val="28"/>
          <w:szCs w:val="28"/>
        </w:rPr>
        <w:t> </w:t>
      </w:r>
      <w:r>
        <w:rPr>
          <w:color w:val="333333"/>
          <w:sz w:val="28"/>
          <w:szCs w:val="28"/>
        </w:rPr>
        <w:t>Trong trường hợ</w:t>
      </w:r>
      <w:r w:rsidR="00C64103">
        <w:rPr>
          <w:color w:val="333333"/>
          <w:sz w:val="28"/>
          <w:szCs w:val="28"/>
        </w:rPr>
        <w:t xml:space="preserve">p từ chối, NHNN chi nhánh tỉnh Hậu Giang </w:t>
      </w:r>
      <w:r>
        <w:rPr>
          <w:color w:val="333333"/>
          <w:sz w:val="28"/>
          <w:szCs w:val="28"/>
        </w:rPr>
        <w:t>có văn bản giải thích lý do.</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w:t>
      </w:r>
      <w:r>
        <w:rPr>
          <w:rStyle w:val="apple-converted-space"/>
          <w:color w:val="333333"/>
          <w:sz w:val="28"/>
          <w:szCs w:val="28"/>
          <w:lang w:val="nl-NL"/>
        </w:rPr>
        <w:t> </w:t>
      </w:r>
      <w:r>
        <w:rPr>
          <w:b/>
          <w:bCs/>
          <w:color w:val="333333"/>
          <w:sz w:val="28"/>
          <w:szCs w:val="28"/>
          <w:lang w:val="nl-NL"/>
        </w:rPr>
        <w:t>Cách thức thực hiện:</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 Nộp trực tiếp tại trụ sở</w:t>
      </w:r>
      <w:r>
        <w:rPr>
          <w:rStyle w:val="apple-converted-space"/>
          <w:color w:val="333333"/>
          <w:sz w:val="28"/>
          <w:szCs w:val="28"/>
          <w:lang w:val="nl-NL"/>
        </w:rPr>
        <w:t> </w:t>
      </w:r>
      <w:r>
        <w:rPr>
          <w:color w:val="333333"/>
          <w:sz w:val="28"/>
          <w:szCs w:val="28"/>
          <w:lang w:val="nl-NL"/>
        </w:rPr>
        <w:t>NHNN chi nhánh tỉnh</w:t>
      </w:r>
      <w:r w:rsidR="00C64103">
        <w:rPr>
          <w:color w:val="333333"/>
          <w:sz w:val="28"/>
          <w:szCs w:val="28"/>
          <w:lang w:val="nl-NL"/>
        </w:rPr>
        <w:t xml:space="preserve"> Hậu Giang</w:t>
      </w:r>
      <w:r>
        <w:rPr>
          <w:color w:val="333333"/>
          <w:sz w:val="28"/>
          <w:szCs w:val="28"/>
          <w:lang w:val="nl-NL"/>
        </w:rPr>
        <w:t>;</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 Qua đường bưu điện.</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w:t>
      </w:r>
      <w:r>
        <w:rPr>
          <w:rStyle w:val="apple-converted-space"/>
          <w:color w:val="333333"/>
          <w:sz w:val="28"/>
          <w:szCs w:val="28"/>
          <w:lang w:val="nl-NL"/>
        </w:rPr>
        <w:t> </w:t>
      </w:r>
      <w:r>
        <w:rPr>
          <w:b/>
          <w:bCs/>
          <w:color w:val="333333"/>
          <w:sz w:val="28"/>
          <w:szCs w:val="28"/>
          <w:lang w:val="nl-NL"/>
        </w:rPr>
        <w:t>Thành phần, số lượng hồ sơ:</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 + Thành phần:</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  </w:t>
      </w:r>
      <w:r>
        <w:rPr>
          <w:color w:val="333333"/>
          <w:sz w:val="28"/>
          <w:szCs w:val="28"/>
        </w:rPr>
        <w:t>1.</w:t>
      </w:r>
      <w:r>
        <w:rPr>
          <w:rStyle w:val="apple-converted-space"/>
          <w:color w:val="333333"/>
          <w:sz w:val="28"/>
          <w:szCs w:val="28"/>
        </w:rPr>
        <w:t> </w:t>
      </w:r>
      <w:r>
        <w:rPr>
          <w:color w:val="333333"/>
          <w:sz w:val="28"/>
          <w:szCs w:val="28"/>
        </w:rPr>
        <w:t>Đơn xin cấp Giấy phép mang vàng khi xuất cảnh</w:t>
      </w:r>
      <w:r>
        <w:rPr>
          <w:rStyle w:val="apple-converted-space"/>
          <w:color w:val="333333"/>
          <w:sz w:val="28"/>
          <w:szCs w:val="28"/>
          <w:lang w:val="nl-NL"/>
        </w:rPr>
        <w:t> </w:t>
      </w:r>
      <w:r>
        <w:rPr>
          <w:color w:val="333333"/>
          <w:sz w:val="28"/>
          <w:szCs w:val="28"/>
          <w:lang w:val="nl-NL"/>
        </w:rPr>
        <w:t>định cư ở nước ngoài theo mẫu tại</w:t>
      </w:r>
      <w:r>
        <w:rPr>
          <w:rStyle w:val="apple-converted-space"/>
          <w:color w:val="333333"/>
          <w:sz w:val="28"/>
          <w:szCs w:val="28"/>
          <w:lang w:val="nl-NL"/>
        </w:rPr>
        <w:t> </w:t>
      </w:r>
      <w:hyperlink r:id="rId4" w:history="1">
        <w:r w:rsidRPr="00C64103">
          <w:rPr>
            <w:rStyle w:val="Hyperlink"/>
            <w:i/>
            <w:iCs/>
            <w:sz w:val="28"/>
            <w:szCs w:val="28"/>
            <w:lang w:val="nl-NL"/>
          </w:rPr>
          <w:t>Phụ lục số 01 ban hành kèm theo Thông tư 11/2014/TT-NHNN</w:t>
        </w:r>
      </w:hyperlink>
      <w:r>
        <w:rPr>
          <w:color w:val="333333"/>
          <w:sz w:val="28"/>
          <w:szCs w:val="28"/>
          <w:lang w:val="nl-NL"/>
        </w:rPr>
        <w:t>.</w:t>
      </w:r>
    </w:p>
    <w:p w:rsidR="002A6CD5" w:rsidRDefault="002A6CD5" w:rsidP="002A6CD5">
      <w:pPr>
        <w:pStyle w:val="NormalWeb"/>
        <w:shd w:val="clear" w:color="auto" w:fill="FFFFFF"/>
        <w:jc w:val="both"/>
        <w:rPr>
          <w:rFonts w:ascii="Tahoma" w:hAnsi="Tahoma" w:cs="Tahoma"/>
          <w:color w:val="333333"/>
        </w:rPr>
      </w:pPr>
      <w:r>
        <w:rPr>
          <w:color w:val="333333"/>
          <w:sz w:val="28"/>
          <w:szCs w:val="28"/>
        </w:rPr>
        <w:t>  2.</w:t>
      </w:r>
      <w:r>
        <w:rPr>
          <w:rStyle w:val="apple-converted-space"/>
          <w:color w:val="333333"/>
          <w:sz w:val="28"/>
          <w:szCs w:val="28"/>
        </w:rPr>
        <w:t> </w:t>
      </w:r>
      <w:r>
        <w:rPr>
          <w:color w:val="333333"/>
          <w:sz w:val="28"/>
          <w:szCs w:val="28"/>
        </w:rPr>
        <w:t>Hoá đơn mua hàng hoặc giấy tờ khác chứng minh nguồn gốc hợp pháp hoặc giấy cam đoan của cá nhân mang vàng về tính hợp pháp của lượng vàng cần mang đi</w:t>
      </w:r>
      <w:r>
        <w:rPr>
          <w:rStyle w:val="apple-converted-space"/>
          <w:i/>
          <w:iCs/>
          <w:color w:val="333333"/>
          <w:sz w:val="28"/>
          <w:szCs w:val="28"/>
        </w:rPr>
        <w:t> </w:t>
      </w:r>
      <w:r>
        <w:rPr>
          <w:i/>
          <w:iCs/>
          <w:color w:val="333333"/>
          <w:sz w:val="28"/>
          <w:szCs w:val="28"/>
        </w:rPr>
        <w:t>trong trường hợp không có hóa đơn, giấy tờ chứng minh nguồn gốc</w:t>
      </w:r>
      <w:r>
        <w:rPr>
          <w:color w:val="333333"/>
          <w:sz w:val="28"/>
          <w:szCs w:val="28"/>
        </w:rPr>
        <w:t>.</w:t>
      </w:r>
    </w:p>
    <w:p w:rsidR="002A6CD5" w:rsidRDefault="002A6CD5" w:rsidP="002A6CD5">
      <w:pPr>
        <w:pStyle w:val="NormalWeb"/>
        <w:shd w:val="clear" w:color="auto" w:fill="FFFFFF"/>
        <w:jc w:val="both"/>
        <w:rPr>
          <w:rFonts w:ascii="Tahoma" w:hAnsi="Tahoma" w:cs="Tahoma"/>
          <w:color w:val="333333"/>
        </w:rPr>
      </w:pPr>
      <w:r>
        <w:rPr>
          <w:color w:val="333333"/>
          <w:sz w:val="28"/>
          <w:szCs w:val="28"/>
        </w:rPr>
        <w:t>  3.</w:t>
      </w:r>
      <w:r>
        <w:rPr>
          <w:rStyle w:val="apple-converted-space"/>
          <w:color w:val="333333"/>
          <w:sz w:val="28"/>
          <w:szCs w:val="28"/>
        </w:rPr>
        <w:t> </w:t>
      </w:r>
      <w:r>
        <w:rPr>
          <w:color w:val="333333"/>
          <w:sz w:val="28"/>
          <w:szCs w:val="28"/>
        </w:rPr>
        <w:t>Bản sao hộ chiếu và bản sao thị thực nhập cảnh đối với những nước yêu cầu phải có thị thực nhập cảnh.</w:t>
      </w:r>
    </w:p>
    <w:p w:rsidR="002A6CD5" w:rsidRDefault="002A6CD5" w:rsidP="002A6CD5">
      <w:pPr>
        <w:pStyle w:val="NormalWeb"/>
        <w:shd w:val="clear" w:color="auto" w:fill="FFFFFF"/>
        <w:jc w:val="both"/>
        <w:rPr>
          <w:rFonts w:ascii="Tahoma" w:hAnsi="Tahoma" w:cs="Tahoma"/>
          <w:color w:val="333333"/>
        </w:rPr>
      </w:pPr>
      <w:r>
        <w:rPr>
          <w:color w:val="333333"/>
          <w:sz w:val="28"/>
          <w:szCs w:val="28"/>
        </w:rPr>
        <w:t>  4.</w:t>
      </w:r>
      <w:r>
        <w:rPr>
          <w:rStyle w:val="apple-converted-space"/>
          <w:color w:val="333333"/>
          <w:sz w:val="28"/>
          <w:szCs w:val="28"/>
        </w:rPr>
        <w:t> </w:t>
      </w:r>
      <w:r>
        <w:rPr>
          <w:color w:val="333333"/>
          <w:sz w:val="28"/>
          <w:szCs w:val="28"/>
        </w:rPr>
        <w:t>Quyết định của cơ quan có thẩm quyền cho phép định cư hoặc</w:t>
      </w:r>
      <w:r>
        <w:rPr>
          <w:rStyle w:val="apple-converted-space"/>
          <w:color w:val="333333"/>
          <w:sz w:val="28"/>
          <w:szCs w:val="28"/>
        </w:rPr>
        <w:t> </w:t>
      </w:r>
      <w:r>
        <w:rPr>
          <w:i/>
          <w:iCs/>
          <w:color w:val="333333"/>
          <w:sz w:val="28"/>
          <w:szCs w:val="28"/>
        </w:rPr>
        <w:t>các giấy tờ khác có giá trị tương đương.</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 + Số lượng hồ sơ:</w:t>
      </w:r>
      <w:r>
        <w:rPr>
          <w:rStyle w:val="apple-converted-space"/>
          <w:color w:val="333333"/>
          <w:sz w:val="28"/>
          <w:szCs w:val="28"/>
          <w:lang w:val="nl-NL"/>
        </w:rPr>
        <w:t> </w:t>
      </w:r>
      <w:r>
        <w:rPr>
          <w:color w:val="333333"/>
          <w:sz w:val="28"/>
          <w:szCs w:val="28"/>
          <w:lang w:val="nl-NL"/>
        </w:rPr>
        <w:t> 01 bộ</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w:t>
      </w:r>
      <w:r>
        <w:rPr>
          <w:rStyle w:val="apple-converted-space"/>
          <w:b/>
          <w:bCs/>
          <w:color w:val="333333"/>
          <w:sz w:val="28"/>
          <w:szCs w:val="28"/>
          <w:lang w:val="nl-NL"/>
        </w:rPr>
        <w:t> </w:t>
      </w:r>
      <w:r>
        <w:rPr>
          <w:b/>
          <w:bCs/>
          <w:color w:val="333333"/>
          <w:sz w:val="28"/>
          <w:szCs w:val="28"/>
          <w:lang w:val="nl-NL"/>
        </w:rPr>
        <w:t>Thời hạn giải quyết:</w:t>
      </w:r>
      <w:r>
        <w:rPr>
          <w:rStyle w:val="apple-converted-space"/>
          <w:b/>
          <w:bCs/>
          <w:color w:val="333333"/>
          <w:sz w:val="28"/>
          <w:szCs w:val="28"/>
          <w:lang w:val="nl-NL"/>
        </w:rPr>
        <w:t> </w:t>
      </w:r>
      <w:r>
        <w:rPr>
          <w:i/>
          <w:iCs/>
          <w:color w:val="333333"/>
          <w:sz w:val="28"/>
          <w:szCs w:val="28"/>
          <w:lang w:val="nl-NL"/>
        </w:rPr>
        <w:t>15 (mười lăm)</w:t>
      </w:r>
      <w:r>
        <w:rPr>
          <w:rStyle w:val="apple-converted-space"/>
          <w:i/>
          <w:iCs/>
          <w:color w:val="333333"/>
          <w:sz w:val="28"/>
          <w:szCs w:val="28"/>
          <w:lang w:val="nl-NL"/>
        </w:rPr>
        <w:t> </w:t>
      </w:r>
      <w:r>
        <w:rPr>
          <w:color w:val="333333"/>
          <w:sz w:val="28"/>
          <w:szCs w:val="28"/>
          <w:lang w:val="nl-NL"/>
        </w:rPr>
        <w:t>ngày làm việc kể từ ngày nhận đủ hồ sơ hợp lệ.</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w:t>
      </w:r>
      <w:r>
        <w:rPr>
          <w:rStyle w:val="apple-converted-space"/>
          <w:b/>
          <w:bCs/>
          <w:color w:val="333333"/>
          <w:sz w:val="28"/>
          <w:szCs w:val="28"/>
          <w:lang w:val="nl-NL"/>
        </w:rPr>
        <w:t> </w:t>
      </w:r>
      <w:r>
        <w:rPr>
          <w:b/>
          <w:bCs/>
          <w:color w:val="333333"/>
          <w:sz w:val="28"/>
          <w:szCs w:val="28"/>
          <w:lang w:val="nl-NL"/>
        </w:rPr>
        <w:t>Đối tượng thực hiện thủ tục hành chính</w:t>
      </w:r>
      <w:r>
        <w:rPr>
          <w:color w:val="333333"/>
          <w:sz w:val="28"/>
          <w:szCs w:val="28"/>
          <w:lang w:val="nl-NL"/>
        </w:rPr>
        <w:t>: cá nhân Việt Nam định cư ở nước ngoài.</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w:t>
      </w:r>
      <w:r>
        <w:rPr>
          <w:rStyle w:val="apple-converted-space"/>
          <w:b/>
          <w:bCs/>
          <w:color w:val="333333"/>
          <w:sz w:val="28"/>
          <w:szCs w:val="28"/>
          <w:lang w:val="nl-NL"/>
        </w:rPr>
        <w:t> </w:t>
      </w:r>
      <w:r>
        <w:rPr>
          <w:b/>
          <w:bCs/>
          <w:color w:val="333333"/>
          <w:sz w:val="28"/>
          <w:szCs w:val="28"/>
          <w:lang w:val="nl-NL"/>
        </w:rPr>
        <w:t>Cơ quan thực hiện thủ tục hành chính</w:t>
      </w:r>
      <w:r>
        <w:rPr>
          <w:color w:val="333333"/>
          <w:sz w:val="28"/>
          <w:szCs w:val="28"/>
          <w:lang w:val="nl-NL"/>
        </w:rPr>
        <w:t>: NHNN chi nhánh tỉnh</w:t>
      </w:r>
      <w:r w:rsidR="00C64103">
        <w:rPr>
          <w:color w:val="333333"/>
          <w:sz w:val="28"/>
          <w:szCs w:val="28"/>
          <w:lang w:val="nl-NL"/>
        </w:rPr>
        <w:t xml:space="preserve"> Hậu Giang</w:t>
      </w:r>
      <w:r>
        <w:rPr>
          <w:color w:val="333333"/>
          <w:sz w:val="28"/>
          <w:szCs w:val="28"/>
          <w:lang w:val="nl-NL"/>
        </w:rPr>
        <w:t xml:space="preserve"> nơi cá nhân cư trú.</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lastRenderedPageBreak/>
        <w:t>-</w:t>
      </w:r>
      <w:r>
        <w:rPr>
          <w:rStyle w:val="apple-converted-space"/>
          <w:b/>
          <w:bCs/>
          <w:color w:val="333333"/>
          <w:sz w:val="28"/>
          <w:szCs w:val="28"/>
          <w:lang w:val="nl-NL"/>
        </w:rPr>
        <w:t> </w:t>
      </w:r>
      <w:r>
        <w:rPr>
          <w:b/>
          <w:bCs/>
          <w:color w:val="333333"/>
          <w:sz w:val="28"/>
          <w:szCs w:val="28"/>
          <w:lang w:val="nl-NL"/>
        </w:rPr>
        <w:t>Kết quả thực hiện thủ tục hành chính</w:t>
      </w:r>
      <w:r>
        <w:rPr>
          <w:color w:val="333333"/>
          <w:sz w:val="28"/>
          <w:szCs w:val="28"/>
          <w:lang w:val="nl-NL"/>
        </w:rPr>
        <w:t>: Giấy phép mang vàng khi xuất cảnh định cư ở nước ngoài, hoặc văn bản từ chối cấp Giấy phép mang vàng khi xuất cảnh định cư ở nước ngoài.</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w:t>
      </w:r>
      <w:r>
        <w:rPr>
          <w:rStyle w:val="apple-converted-space"/>
          <w:b/>
          <w:bCs/>
          <w:color w:val="333333"/>
          <w:sz w:val="28"/>
          <w:szCs w:val="28"/>
          <w:lang w:val="nl-NL"/>
        </w:rPr>
        <w:t> </w:t>
      </w:r>
      <w:r>
        <w:rPr>
          <w:b/>
          <w:bCs/>
          <w:color w:val="333333"/>
          <w:sz w:val="28"/>
          <w:szCs w:val="28"/>
          <w:lang w:val="nl-NL"/>
        </w:rPr>
        <w:t>Lệ phí</w:t>
      </w:r>
      <w:r>
        <w:rPr>
          <w:color w:val="333333"/>
          <w:sz w:val="28"/>
          <w:szCs w:val="28"/>
          <w:lang w:val="nl-NL"/>
        </w:rPr>
        <w:t>: không</w:t>
      </w:r>
    </w:p>
    <w:p w:rsidR="002A6CD5" w:rsidRDefault="002A6CD5" w:rsidP="002A6CD5">
      <w:pPr>
        <w:pStyle w:val="NormalWeb"/>
        <w:shd w:val="clear" w:color="auto" w:fill="FFFFFF"/>
        <w:jc w:val="both"/>
        <w:rPr>
          <w:rFonts w:ascii="Tahoma" w:hAnsi="Tahoma" w:cs="Tahoma"/>
          <w:color w:val="333333"/>
        </w:rPr>
      </w:pPr>
      <w:r>
        <w:rPr>
          <w:color w:val="333333"/>
          <w:sz w:val="28"/>
          <w:szCs w:val="28"/>
          <w:lang w:val="nl-NL"/>
        </w:rPr>
        <w:t>-</w:t>
      </w:r>
      <w:r>
        <w:rPr>
          <w:rStyle w:val="apple-converted-space"/>
          <w:b/>
          <w:bCs/>
          <w:color w:val="333333"/>
          <w:sz w:val="28"/>
          <w:szCs w:val="28"/>
          <w:lang w:val="nl-NL"/>
        </w:rPr>
        <w:t> </w:t>
      </w:r>
      <w:r>
        <w:rPr>
          <w:b/>
          <w:bCs/>
          <w:color w:val="333333"/>
          <w:sz w:val="28"/>
          <w:szCs w:val="28"/>
          <w:lang w:val="nl-NL"/>
        </w:rPr>
        <w:t>Tên mẫu đơn, mẫu tờ khai:</w:t>
      </w:r>
      <w:r>
        <w:rPr>
          <w:rStyle w:val="apple-converted-space"/>
          <w:b/>
          <w:bCs/>
          <w:color w:val="333333"/>
          <w:sz w:val="28"/>
          <w:szCs w:val="28"/>
          <w:lang w:val="nl-NL"/>
        </w:rPr>
        <w:t> </w:t>
      </w:r>
      <w:r>
        <w:rPr>
          <w:i/>
          <w:iCs/>
          <w:color w:val="333333"/>
          <w:sz w:val="28"/>
          <w:szCs w:val="28"/>
          <w:lang w:val="nl-NL"/>
        </w:rPr>
        <w:t>Đơn xin cấp Giấy phép mang vàng khi xuất cảnh định cư ở nước ngoài (theo Phụ lục số 01 ban hành kèm theo Thông tư 11/2014/TT-NHNN).</w:t>
      </w:r>
    </w:p>
    <w:p w:rsidR="002A6CD5" w:rsidRPr="00C64103" w:rsidRDefault="002A6CD5" w:rsidP="002A6CD5">
      <w:pPr>
        <w:pStyle w:val="NormalWeb"/>
        <w:shd w:val="clear" w:color="auto" w:fill="FFFFFF"/>
        <w:jc w:val="both"/>
        <w:rPr>
          <w:rFonts w:ascii="Tahoma" w:hAnsi="Tahoma" w:cs="Tahoma"/>
          <w:color w:val="333333"/>
          <w:sz w:val="28"/>
          <w:szCs w:val="28"/>
        </w:rPr>
      </w:pPr>
      <w:r w:rsidRPr="00C64103">
        <w:rPr>
          <w:color w:val="333333"/>
          <w:sz w:val="28"/>
          <w:szCs w:val="28"/>
          <w:lang w:val="nl-NL"/>
        </w:rPr>
        <w:t>-</w:t>
      </w:r>
      <w:r w:rsidRPr="00C64103">
        <w:rPr>
          <w:rStyle w:val="apple-converted-space"/>
          <w:b/>
          <w:bCs/>
          <w:color w:val="333333"/>
          <w:sz w:val="28"/>
          <w:szCs w:val="28"/>
          <w:lang w:val="nl-NL"/>
        </w:rPr>
        <w:t> </w:t>
      </w:r>
      <w:r w:rsidRPr="00C64103">
        <w:rPr>
          <w:b/>
          <w:bCs/>
          <w:color w:val="333333"/>
          <w:sz w:val="28"/>
          <w:szCs w:val="28"/>
          <w:lang w:val="nl-NL"/>
        </w:rPr>
        <w:t>Yêu cầu, điều kiện thực hiện thủ tục hành chính</w:t>
      </w:r>
      <w:r w:rsidRPr="00C64103">
        <w:rPr>
          <w:color w:val="333333"/>
          <w:sz w:val="28"/>
          <w:szCs w:val="28"/>
          <w:lang w:val="nl-NL"/>
        </w:rPr>
        <w:t>: không </w:t>
      </w:r>
    </w:p>
    <w:p w:rsidR="00A75796" w:rsidRDefault="002A6CD5" w:rsidP="002A6CD5">
      <w:pPr>
        <w:pStyle w:val="NormalWeb"/>
        <w:shd w:val="clear" w:color="auto" w:fill="FFFFFF"/>
        <w:jc w:val="both"/>
        <w:rPr>
          <w:rStyle w:val="apple-converted-space"/>
          <w:b/>
          <w:bCs/>
          <w:color w:val="333333"/>
          <w:sz w:val="28"/>
          <w:szCs w:val="28"/>
          <w:lang w:val="nl-NL"/>
        </w:rPr>
      </w:pPr>
      <w:r w:rsidRPr="00C64103">
        <w:rPr>
          <w:color w:val="333333"/>
          <w:sz w:val="28"/>
          <w:szCs w:val="28"/>
          <w:lang w:val="nl-NL"/>
        </w:rPr>
        <w:t>-</w:t>
      </w:r>
      <w:r w:rsidRPr="00C64103">
        <w:rPr>
          <w:rStyle w:val="apple-converted-space"/>
          <w:b/>
          <w:bCs/>
          <w:color w:val="333333"/>
          <w:sz w:val="28"/>
          <w:szCs w:val="28"/>
          <w:lang w:val="nl-NL"/>
        </w:rPr>
        <w:t> </w:t>
      </w:r>
      <w:r w:rsidRPr="00C64103">
        <w:rPr>
          <w:b/>
          <w:bCs/>
          <w:color w:val="333333"/>
          <w:sz w:val="28"/>
          <w:szCs w:val="28"/>
          <w:lang w:val="nl-NL"/>
        </w:rPr>
        <w:t>Căn cứ pháp lý của thủ tục hành chính:</w:t>
      </w:r>
      <w:r w:rsidRPr="00C64103">
        <w:rPr>
          <w:rStyle w:val="apple-converted-space"/>
          <w:b/>
          <w:bCs/>
          <w:color w:val="333333"/>
          <w:sz w:val="28"/>
          <w:szCs w:val="28"/>
          <w:lang w:val="nl-NL"/>
        </w:rPr>
        <w:t> </w:t>
      </w:r>
    </w:p>
    <w:p w:rsidR="002A6CD5" w:rsidRDefault="00104616" w:rsidP="002A6CD5">
      <w:pPr>
        <w:pStyle w:val="NormalWeb"/>
        <w:shd w:val="clear" w:color="auto" w:fill="FFFFFF"/>
        <w:jc w:val="both"/>
        <w:rPr>
          <w:i/>
          <w:iCs/>
          <w:color w:val="333333"/>
          <w:sz w:val="28"/>
          <w:szCs w:val="28"/>
          <w:lang w:val="nl-NL"/>
        </w:rPr>
      </w:pPr>
      <w:hyperlink r:id="rId5" w:history="1">
        <w:r w:rsidR="002A6CD5" w:rsidRPr="00C64103">
          <w:rPr>
            <w:rStyle w:val="Hyperlink"/>
            <w:i/>
            <w:iCs/>
            <w:sz w:val="28"/>
            <w:szCs w:val="28"/>
            <w:lang w:val="nl-NL"/>
          </w:rPr>
          <w:t>Thông tư 11/2014/TT-NHNN</w:t>
        </w:r>
      </w:hyperlink>
      <w:r w:rsidR="002A6CD5" w:rsidRPr="00C64103">
        <w:rPr>
          <w:i/>
          <w:iCs/>
          <w:color w:val="333333"/>
          <w:sz w:val="28"/>
          <w:szCs w:val="28"/>
          <w:lang w:val="nl-NL"/>
        </w:rPr>
        <w:t xml:space="preserve"> ngày 28/3/2014 </w:t>
      </w:r>
      <w:r w:rsidR="00A75796">
        <w:rPr>
          <w:i/>
          <w:iCs/>
          <w:color w:val="333333"/>
          <w:sz w:val="28"/>
          <w:szCs w:val="28"/>
          <w:lang w:val="nl-NL"/>
        </w:rPr>
        <w:t xml:space="preserve">của Ngân hàng Nhà nước Việt Nam </w:t>
      </w:r>
      <w:r w:rsidR="002A6CD5" w:rsidRPr="00C64103">
        <w:rPr>
          <w:i/>
          <w:iCs/>
          <w:color w:val="333333"/>
          <w:sz w:val="28"/>
          <w:szCs w:val="28"/>
          <w:lang w:val="nl-NL"/>
        </w:rPr>
        <w:t>quy định việc mang vàng của cá nhân khi xuất cảnh, nhập cảnh. Có hiệu lực kể từ ngày 15/5/2014.</w:t>
      </w:r>
    </w:p>
    <w:p w:rsidR="00A75796" w:rsidRDefault="00A75796" w:rsidP="002A6CD5">
      <w:pPr>
        <w:pStyle w:val="NormalWeb"/>
        <w:shd w:val="clear" w:color="auto" w:fill="FFFFFF"/>
        <w:jc w:val="both"/>
        <w:rPr>
          <w:i/>
          <w:iCs/>
          <w:color w:val="333333"/>
          <w:sz w:val="28"/>
          <w:szCs w:val="28"/>
          <w:lang w:val="nl-NL"/>
        </w:rPr>
      </w:pPr>
      <w:r>
        <w:rPr>
          <w:i/>
          <w:iCs/>
          <w:color w:val="333333"/>
          <w:sz w:val="28"/>
          <w:szCs w:val="28"/>
          <w:lang w:val="nl-NL"/>
        </w:rPr>
        <w:t>Quyết định số 1762/QĐ-NHNN ngày 01/9/2015 của Ngân hàng Nhà nước Việt Nam về việc công bố thủ tục hành chính thuộc thẩm quyền của Ngân hàng Nhà nước.</w:t>
      </w:r>
    </w:p>
    <w:p w:rsidR="00A75796" w:rsidRDefault="00A75796" w:rsidP="002A6CD5">
      <w:pPr>
        <w:pStyle w:val="NormalWeb"/>
        <w:shd w:val="clear" w:color="auto" w:fill="FFFFFF"/>
        <w:jc w:val="both"/>
        <w:rPr>
          <w:i/>
          <w:iCs/>
          <w:color w:val="333333"/>
          <w:sz w:val="28"/>
          <w:szCs w:val="28"/>
          <w:lang w:val="nl-NL"/>
        </w:rPr>
      </w:pPr>
      <w:r>
        <w:rPr>
          <w:i/>
          <w:iCs/>
          <w:color w:val="333333"/>
          <w:sz w:val="28"/>
          <w:szCs w:val="28"/>
          <w:lang w:val="nl-NL"/>
        </w:rPr>
        <w:t>Nghị định số 61/2018/NĐ-CP ngày 23/4/2018 của Chính phủ về thực hiện cơ chế một cửa, một cửa liên thông trong giải quyết thủ tục hành chính.</w:t>
      </w:r>
    </w:p>
    <w:p w:rsidR="001509CC" w:rsidRDefault="00A75796" w:rsidP="001509CC">
      <w:pPr>
        <w:pStyle w:val="NormalWeb"/>
        <w:shd w:val="clear" w:color="auto" w:fill="FFFFFF"/>
        <w:jc w:val="both"/>
        <w:rPr>
          <w:i/>
          <w:iCs/>
          <w:color w:val="333333"/>
          <w:sz w:val="28"/>
          <w:szCs w:val="28"/>
          <w:lang w:val="nl-NL"/>
        </w:rPr>
      </w:pPr>
      <w:r>
        <w:rPr>
          <w:i/>
          <w:iCs/>
          <w:color w:val="333333"/>
          <w:sz w:val="28"/>
          <w:szCs w:val="28"/>
          <w:lang w:val="nl-NL"/>
        </w:rPr>
        <w:t>Nghị định số 107/2021/NĐ-CP ngày 06/12/20</w:t>
      </w:r>
      <w:r w:rsidR="001509CC">
        <w:rPr>
          <w:i/>
          <w:iCs/>
          <w:color w:val="333333"/>
          <w:sz w:val="28"/>
          <w:szCs w:val="28"/>
          <w:lang w:val="nl-NL"/>
        </w:rPr>
        <w:t>21</w:t>
      </w:r>
      <w:r>
        <w:rPr>
          <w:i/>
          <w:iCs/>
          <w:color w:val="333333"/>
          <w:sz w:val="28"/>
          <w:szCs w:val="28"/>
          <w:lang w:val="nl-NL"/>
        </w:rPr>
        <w:t xml:space="preserve"> của Chính phủ </w:t>
      </w:r>
      <w:r w:rsidR="001509CC">
        <w:rPr>
          <w:i/>
          <w:iCs/>
          <w:color w:val="333333"/>
          <w:sz w:val="28"/>
          <w:szCs w:val="28"/>
          <w:lang w:val="nl-NL"/>
        </w:rPr>
        <w:t>về việc sửa đổi, bổ sung một số điều của Nghị định số 61/2018/NĐ-CP ngày 23/4/2018 của Chính phủ về thực hiện cơ chế một cửa, một cửa liên thông trong giải quyết thủ tục hành chính.</w:t>
      </w:r>
    </w:p>
    <w:p w:rsidR="00A75796" w:rsidRDefault="001509CC" w:rsidP="002A6CD5">
      <w:pPr>
        <w:pStyle w:val="NormalWeb"/>
        <w:shd w:val="clear" w:color="auto" w:fill="FFFFFF"/>
        <w:jc w:val="both"/>
        <w:rPr>
          <w:i/>
          <w:iCs/>
          <w:color w:val="333333"/>
          <w:sz w:val="28"/>
          <w:szCs w:val="28"/>
          <w:lang w:val="nl-NL"/>
        </w:rPr>
      </w:pPr>
      <w:r>
        <w:rPr>
          <w:i/>
          <w:iCs/>
          <w:color w:val="333333"/>
          <w:sz w:val="28"/>
          <w:szCs w:val="28"/>
          <w:lang w:val="nl-NL"/>
        </w:rPr>
        <w:t>Thông tư số 01/2018/TT-VPCP ngày 23/11/2018 hướng dẫn thi hành một số quy định của Nghị định số 61/2018/NĐ-CP ngày 23/4/2018 của Chính phủ về thực hiện cơ chế một cửa, một cửa liên thông trong giải quyết thủ tục hành chính.</w:t>
      </w:r>
    </w:p>
    <w:p w:rsidR="004E0082" w:rsidRDefault="001509CC" w:rsidP="002A6CD5">
      <w:pPr>
        <w:pStyle w:val="NormalWeb"/>
        <w:shd w:val="clear" w:color="auto" w:fill="FFFFFF"/>
        <w:jc w:val="both"/>
        <w:rPr>
          <w:i/>
          <w:iCs/>
          <w:color w:val="333333"/>
          <w:sz w:val="28"/>
          <w:szCs w:val="28"/>
          <w:lang w:val="nl-NL"/>
        </w:rPr>
      </w:pPr>
      <w:r>
        <w:rPr>
          <w:i/>
          <w:iCs/>
          <w:color w:val="333333"/>
          <w:sz w:val="28"/>
          <w:szCs w:val="28"/>
          <w:lang w:val="nl-NL"/>
        </w:rPr>
        <w:t>Quyết định số 2412/QĐ-NHNN ngày 18/11/2019 của Ngân hàng Nhà nước Việt Nam về việc ban hành quy chế thực hiện cơ chế một cửa trong giải quyết thủ tục hành chính của Ngân hàng Nhà nước.</w:t>
      </w:r>
    </w:p>
    <w:p w:rsidR="004E0082" w:rsidRDefault="004E0082" w:rsidP="002A6CD5">
      <w:pPr>
        <w:pStyle w:val="NormalWeb"/>
        <w:shd w:val="clear" w:color="auto" w:fill="FFFFFF"/>
        <w:jc w:val="both"/>
        <w:rPr>
          <w:i/>
          <w:iCs/>
          <w:color w:val="333333"/>
          <w:sz w:val="28"/>
          <w:szCs w:val="28"/>
          <w:lang w:val="nl-NL"/>
        </w:rPr>
      </w:pPr>
    </w:p>
    <w:p w:rsidR="004E0082" w:rsidRDefault="004E0082" w:rsidP="002A6CD5">
      <w:pPr>
        <w:pStyle w:val="NormalWeb"/>
        <w:shd w:val="clear" w:color="auto" w:fill="FFFFFF"/>
        <w:jc w:val="both"/>
        <w:rPr>
          <w:i/>
          <w:iCs/>
          <w:color w:val="333333"/>
          <w:sz w:val="28"/>
          <w:szCs w:val="28"/>
          <w:lang w:val="nl-NL"/>
        </w:rPr>
      </w:pPr>
    </w:p>
    <w:p w:rsidR="004E0082" w:rsidRDefault="004E0082" w:rsidP="002A6CD5">
      <w:pPr>
        <w:pStyle w:val="NormalWeb"/>
        <w:shd w:val="clear" w:color="auto" w:fill="FFFFFF"/>
        <w:jc w:val="both"/>
        <w:rPr>
          <w:i/>
          <w:iCs/>
          <w:color w:val="333333"/>
          <w:sz w:val="28"/>
          <w:szCs w:val="28"/>
          <w:lang w:val="nl-NL"/>
        </w:rPr>
      </w:pPr>
    </w:p>
    <w:p w:rsidR="004E0082" w:rsidRDefault="004E0082" w:rsidP="002A6CD5">
      <w:pPr>
        <w:pStyle w:val="NormalWeb"/>
        <w:shd w:val="clear" w:color="auto" w:fill="FFFFFF"/>
        <w:jc w:val="both"/>
        <w:rPr>
          <w:i/>
          <w:iCs/>
          <w:color w:val="333333"/>
          <w:sz w:val="28"/>
          <w:szCs w:val="28"/>
          <w:lang w:val="nl-NL"/>
        </w:rPr>
      </w:pPr>
    </w:p>
    <w:p w:rsidR="004E0082" w:rsidRDefault="004E0082" w:rsidP="002A6CD5">
      <w:pPr>
        <w:pStyle w:val="NormalWeb"/>
        <w:shd w:val="clear" w:color="auto" w:fill="FFFFFF"/>
        <w:jc w:val="both"/>
        <w:rPr>
          <w:i/>
          <w:iCs/>
          <w:color w:val="333333"/>
          <w:sz w:val="28"/>
          <w:szCs w:val="28"/>
          <w:lang w:val="nl-NL"/>
        </w:rPr>
      </w:pPr>
      <w:bookmarkStart w:id="0" w:name="_GoBack"/>
      <w:bookmarkEnd w:id="0"/>
    </w:p>
    <w:sectPr w:rsidR="004E0082" w:rsidSect="002A6CD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D5"/>
    <w:rsid w:val="00104616"/>
    <w:rsid w:val="001509CC"/>
    <w:rsid w:val="00255E6A"/>
    <w:rsid w:val="002A6CD5"/>
    <w:rsid w:val="002D051E"/>
    <w:rsid w:val="003A46CD"/>
    <w:rsid w:val="004E0082"/>
    <w:rsid w:val="00530442"/>
    <w:rsid w:val="00A75796"/>
    <w:rsid w:val="00C22393"/>
    <w:rsid w:val="00C274B2"/>
    <w:rsid w:val="00C64103"/>
    <w:rsid w:val="00D6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307B9-3EE8-4C8D-8F10-5C8819ED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6CD5"/>
  </w:style>
  <w:style w:type="character" w:styleId="Hyperlink">
    <w:name w:val="Hyperlink"/>
    <w:basedOn w:val="DefaultParagraphFont"/>
    <w:uiPriority w:val="99"/>
    <w:unhideWhenUsed/>
    <w:rsid w:val="00C64103"/>
    <w:rPr>
      <w:color w:val="0000FF" w:themeColor="hyperlink"/>
      <w:u w:val="single"/>
    </w:rPr>
  </w:style>
  <w:style w:type="character" w:styleId="FollowedHyperlink">
    <w:name w:val="FollowedHyperlink"/>
    <w:basedOn w:val="DefaultParagraphFont"/>
    <w:uiPriority w:val="99"/>
    <w:semiHidden/>
    <w:unhideWhenUsed/>
    <w:rsid w:val="00C641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T11.docx" TargetMode="External"/><Relationship Id="rId4" Type="http://schemas.openxmlformats.org/officeDocument/2006/relationships/hyperlink" Target="TT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My Linh (HGI)</dc:creator>
  <cp:lastModifiedBy>Le My Linh (HGI)</cp:lastModifiedBy>
  <cp:revision>7</cp:revision>
  <dcterms:created xsi:type="dcterms:W3CDTF">2019-02-28T02:29:00Z</dcterms:created>
  <dcterms:modified xsi:type="dcterms:W3CDTF">2023-03-14T06:14:00Z</dcterms:modified>
</cp:coreProperties>
</file>